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5593F00F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896C88">
        <w:rPr>
          <w:b/>
          <w:i/>
          <w:noProof/>
          <w:sz w:val="28"/>
        </w:rPr>
        <w:t>21</w:t>
      </w:r>
      <w:r w:rsidR="004558F3" w:rsidRPr="00896C88">
        <w:rPr>
          <w:b/>
          <w:i/>
          <w:noProof/>
          <w:sz w:val="28"/>
        </w:rPr>
        <w:t>1</w:t>
      </w:r>
      <w:r w:rsidR="00896C88" w:rsidRPr="00896C88">
        <w:rPr>
          <w:b/>
          <w:i/>
          <w:noProof/>
          <w:sz w:val="28"/>
        </w:rPr>
        <w:t>5</w:t>
      </w:r>
      <w:r w:rsidR="00896C88">
        <w:rPr>
          <w:b/>
          <w:i/>
          <w:noProof/>
          <w:sz w:val="28"/>
        </w:rPr>
        <w:t>00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243FA6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5C4F" w:rsidRPr="00975C4F">
        <w:rPr>
          <w:rFonts w:ascii="Arial" w:hAnsi="Arial" w:cs="Arial"/>
          <w:b/>
          <w:sz w:val="22"/>
          <w:szCs w:val="22"/>
          <w:highlight w:val="yellow"/>
        </w:rPr>
        <w:t xml:space="preserve">Alternative </w:t>
      </w:r>
      <w:r w:rsidR="00896C88">
        <w:rPr>
          <w:rFonts w:ascii="Arial" w:hAnsi="Arial" w:cs="Arial"/>
          <w:b/>
          <w:sz w:val="22"/>
          <w:szCs w:val="22"/>
          <w:highlight w:val="yellow"/>
        </w:rPr>
        <w:t>3</w:t>
      </w:r>
      <w:r w:rsidR="00975C4F" w:rsidRPr="00975C4F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DF6A2F" w:rsidRPr="00975C4F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DF6A2F">
        <w:rPr>
          <w:rFonts w:ascii="Arial" w:hAnsi="Arial" w:cs="Arial"/>
          <w:b/>
          <w:sz w:val="22"/>
          <w:szCs w:val="22"/>
        </w:rPr>
        <w:t xml:space="preserve"> Response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90440" w:rsidRPr="00D90440">
        <w:rPr>
          <w:rFonts w:ascii="Arial" w:hAnsi="Arial" w:cs="Arial"/>
          <w:b/>
          <w:sz w:val="22"/>
          <w:szCs w:val="22"/>
        </w:rPr>
        <w:t>256-bit Milenage</w:t>
      </w:r>
    </w:p>
    <w:p w14:paraId="06BA196E" w14:textId="45041B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6A2F">
        <w:rPr>
          <w:rFonts w:ascii="Arial" w:hAnsi="Arial" w:cs="Arial"/>
          <w:b/>
          <w:bCs/>
          <w:sz w:val="22"/>
          <w:szCs w:val="22"/>
        </w:rPr>
        <w:t>S3-</w:t>
      </w:r>
      <w:r w:rsidR="00D90440">
        <w:rPr>
          <w:rFonts w:ascii="Arial" w:hAnsi="Arial" w:cs="Arial"/>
          <w:b/>
          <w:bCs/>
          <w:sz w:val="22"/>
          <w:szCs w:val="22"/>
        </w:rPr>
        <w:t>211408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D90440">
        <w:rPr>
          <w:rFonts w:ascii="Arial" w:hAnsi="Arial" w:cs="Arial"/>
          <w:b/>
          <w:bCs/>
          <w:sz w:val="22"/>
          <w:szCs w:val="22"/>
        </w:rPr>
        <w:t xml:space="preserve">/ SAGE (21) 01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Pr="00DF6A2F">
        <w:rPr>
          <w:rFonts w:ascii="Arial" w:hAnsi="Arial" w:cs="Arial"/>
          <w:b/>
          <w:bCs/>
          <w:sz w:val="22"/>
          <w:szCs w:val="22"/>
        </w:rPr>
        <w:t xml:space="preserve"> </w:t>
      </w:r>
      <w:r w:rsidR="00D90440" w:rsidRPr="00D90440">
        <w:rPr>
          <w:rFonts w:ascii="Arial" w:hAnsi="Arial" w:cs="Arial"/>
          <w:b/>
          <w:bCs/>
          <w:sz w:val="22"/>
          <w:szCs w:val="22"/>
        </w:rPr>
        <w:t>256</w:t>
      </w:r>
      <w:r w:rsidR="00D90440">
        <w:rPr>
          <w:rFonts w:ascii="Arial" w:hAnsi="Arial" w:cs="Arial"/>
          <w:b/>
          <w:bCs/>
          <w:sz w:val="22"/>
          <w:szCs w:val="22"/>
        </w:rPr>
        <w:noBreakHyphen/>
      </w:r>
      <w:r w:rsidR="00D90440" w:rsidRPr="00D90440">
        <w:rPr>
          <w:rFonts w:ascii="Arial" w:hAnsi="Arial" w:cs="Arial"/>
          <w:b/>
          <w:bCs/>
          <w:sz w:val="22"/>
          <w:szCs w:val="22"/>
        </w:rPr>
        <w:t>bit Milenage</w:t>
      </w:r>
    </w:p>
    <w:bookmarkEnd w:id="0"/>
    <w:bookmarkEnd w:id="1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772B3D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6A2F">
        <w:rPr>
          <w:rFonts w:ascii="Arial" w:hAnsi="Arial" w:cs="Arial"/>
          <w:b/>
          <w:sz w:val="22"/>
          <w:szCs w:val="22"/>
        </w:rPr>
        <w:t>SA3 (Vodafone)</w:t>
      </w:r>
    </w:p>
    <w:p w14:paraId="2548326B" w14:textId="6AA9BE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F87">
        <w:rPr>
          <w:rFonts w:ascii="Arial" w:hAnsi="Arial" w:cs="Arial"/>
          <w:b/>
          <w:bCs/>
          <w:sz w:val="22"/>
          <w:szCs w:val="22"/>
        </w:rPr>
        <w:t>ETSI SAGE</w:t>
      </w:r>
    </w:p>
    <w:p w14:paraId="5DC2ED77" w14:textId="31FC5D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38A4E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Tim Evans</w:t>
      </w:r>
    </w:p>
    <w:p w14:paraId="2F9E069A" w14:textId="1334AB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Tim.evans1@vodafone.com</w:t>
      </w:r>
    </w:p>
    <w:p w14:paraId="24ECB50E" w14:textId="27EAB01B" w:rsidR="00DF6A2F" w:rsidRPr="004E3939" w:rsidRDefault="00B97703" w:rsidP="00DF6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AF3F552" w:rsidR="00B97703" w:rsidRDefault="00B97703" w:rsidP="003A64E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A63353" w14:textId="3BE6C369" w:rsidR="000A36D2" w:rsidRDefault="00DF6A2F" w:rsidP="00DF6A2F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thanks </w:t>
      </w:r>
      <w:r w:rsidR="00AB5F87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ETSI SAGE</w:t>
      </w: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for their LS on</w:t>
      </w:r>
      <w:r w:rsidR="00BE31CB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design approaches for Milenage-256</w:t>
      </w:r>
      <w:r w:rsidR="00FC7550"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 SA3 has discussed the points raised and has come to the following conclusions:</w:t>
      </w:r>
    </w:p>
    <w:p w14:paraId="6118A0CF" w14:textId="3063CE0F" w:rsidR="00FC7550" w:rsidRDefault="00BE31CB" w:rsidP="00BE31CB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BE31CB">
        <w:rPr>
          <w:rFonts w:ascii="Arial" w:hAnsi="Arial" w:cs="Arial"/>
          <w:sz w:val="22"/>
          <w:szCs w:val="22"/>
        </w:rPr>
        <w:t>SA3</w:t>
      </w:r>
      <w:r>
        <w:rPr>
          <w:rFonts w:ascii="Arial" w:hAnsi="Arial" w:cs="Arial"/>
          <w:sz w:val="22"/>
          <w:szCs w:val="22"/>
        </w:rPr>
        <w:t xml:space="preserve"> believes that it is wise to aim for a high security level for Milenage-256, providing resilience against future attacks, and allowing for use in future generations.  S</w:t>
      </w:r>
      <w:r w:rsidR="00793106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3 therefore favours a design approach that can satisfy the security requirements R1 – R4 and R6 – R8 identified in SAGE’s LS.  R5 is less important, as noted by SAGE.</w:t>
      </w:r>
    </w:p>
    <w:p w14:paraId="4B9EA219" w14:textId="33F07EB9" w:rsidR="00BE31CB" w:rsidRDefault="00BE31CB" w:rsidP="00BE31CB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Two design options considered in the SAGE LS satisfy the above set of requirements: Option</w:t>
      </w:r>
      <w:r w:rsidR="00793106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2 (Rijndael-256-256) and Option 3 (AES-128-256 with Feistel construction).</w:t>
      </w:r>
      <w:r w:rsidR="00793106">
        <w:rPr>
          <w:rFonts w:ascii="Arial" w:hAnsi="Arial" w:cs="Arial"/>
          <w:sz w:val="22"/>
          <w:szCs w:val="22"/>
        </w:rPr>
        <w:t xml:space="preserve">  </w:t>
      </w:r>
      <w:r w:rsidR="002D5CE6">
        <w:rPr>
          <w:rFonts w:ascii="Arial" w:hAnsi="Arial" w:cs="Arial"/>
          <w:sz w:val="22"/>
          <w:szCs w:val="22"/>
        </w:rPr>
        <w:t>Although a design based on Option 2 would be more efficient, SA3 has a strong preference for reusing existing implementations of AES-128-256, and judges that the performance of a design based on Option 3 would be acceptable</w:t>
      </w:r>
      <w:r w:rsidR="00793106">
        <w:rPr>
          <w:rFonts w:ascii="Arial" w:hAnsi="Arial" w:cs="Arial"/>
          <w:sz w:val="22"/>
          <w:szCs w:val="22"/>
        </w:rPr>
        <w:t>.</w:t>
      </w:r>
    </w:p>
    <w:p w14:paraId="5B871D33" w14:textId="6F89C4C3" w:rsidR="00793106" w:rsidRPr="00BE31CB" w:rsidRDefault="00793106" w:rsidP="00BE31CB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SA3 therefore favours a design following Option</w:t>
      </w:r>
      <w:r w:rsidR="002D5CE6">
        <w:rPr>
          <w:rFonts w:ascii="Arial" w:hAnsi="Arial" w:cs="Arial"/>
          <w:sz w:val="22"/>
          <w:szCs w:val="22"/>
        </w:rPr>
        <w:t xml:space="preserve"> 3</w:t>
      </w:r>
      <w:r>
        <w:rPr>
          <w:rFonts w:ascii="Arial" w:hAnsi="Arial" w:cs="Arial"/>
          <w:sz w:val="22"/>
          <w:szCs w:val="22"/>
        </w:rPr>
        <w:t xml:space="preserve"> (</w:t>
      </w:r>
      <w:r w:rsidR="002D5CE6">
        <w:rPr>
          <w:rFonts w:ascii="Arial" w:hAnsi="Arial" w:cs="Arial"/>
          <w:sz w:val="22"/>
          <w:szCs w:val="22"/>
        </w:rPr>
        <w:t>AES-128-256 with Feistel construction</w:t>
      </w:r>
      <w:r>
        <w:rPr>
          <w:rFonts w:ascii="Arial" w:hAnsi="Arial" w:cs="Arial"/>
          <w:sz w:val="22"/>
          <w:szCs w:val="22"/>
        </w:rPr>
        <w:t>).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5CD0A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B5F87">
        <w:rPr>
          <w:rFonts w:ascii="Arial" w:hAnsi="Arial" w:cs="Arial"/>
          <w:b/>
        </w:rPr>
        <w:t>ETSI SAGE</w:t>
      </w:r>
    </w:p>
    <w:p w14:paraId="1437C2F1" w14:textId="6E992874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36D2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kindly asks </w:t>
      </w:r>
      <w:r w:rsidR="00AB5F87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ETSI SAGE to</w:t>
      </w:r>
      <w:r w:rsidR="00793106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proceed with the specification of Milenage-256 based on Option </w:t>
      </w:r>
      <w:r w:rsidR="00C764DF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3</w:t>
      </w:r>
      <w:bookmarkStart w:id="4" w:name="_GoBack"/>
      <w:bookmarkEnd w:id="4"/>
      <w:r w:rsidR="004558F3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2086A90B" w:rsidR="002869FE" w:rsidRPr="00666A89" w:rsidRDefault="006052AD" w:rsidP="002F1940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bookmarkStart w:id="5" w:name="OLE_LINK53"/>
      <w:bookmarkStart w:id="6" w:name="OLE_LINK54"/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SA3#103</w:t>
      </w:r>
      <w:r w:rsidR="0073766B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Bis-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r w:rsidR="002F1940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73766B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5 - 9 ~July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2021</w:t>
      </w:r>
      <w:bookmarkEnd w:id="5"/>
      <w:bookmarkEnd w:id="6"/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  <w:t>Electronic meeti</w:t>
      </w:r>
      <w:r w:rsidR="002869FE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ng</w:t>
      </w:r>
      <w:r w:rsidR="0073766B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(TBC)</w:t>
      </w:r>
    </w:p>
    <w:p w14:paraId="1E0F0375" w14:textId="1C4D16A8" w:rsidR="0073766B" w:rsidRPr="00666A89" w:rsidRDefault="00226381" w:rsidP="002F1940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SA3#104-e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16 - 27 August 2021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Electronic meeting</w:t>
      </w:r>
    </w:p>
    <w:p w14:paraId="054FEDCB" w14:textId="77777777" w:rsidR="006052AD" w:rsidRPr="002F1940" w:rsidRDefault="006052AD" w:rsidP="002F1940"/>
    <w:sectPr w:rsidR="006052AD" w:rsidRPr="002F19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516CA" w14:textId="77777777" w:rsidR="00D82FEA" w:rsidRDefault="00D82FEA">
      <w:pPr>
        <w:spacing w:after="0"/>
      </w:pPr>
      <w:r>
        <w:separator/>
      </w:r>
    </w:p>
  </w:endnote>
  <w:endnote w:type="continuationSeparator" w:id="0">
    <w:p w14:paraId="41236D15" w14:textId="77777777" w:rsidR="00D82FEA" w:rsidRDefault="00D82F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888F3" w14:textId="77777777" w:rsidR="00D90440" w:rsidRDefault="00D90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3E833" w14:textId="525BFE43" w:rsidR="003A64E2" w:rsidRDefault="00C764DF">
    <w:pPr>
      <w:pStyle w:val="Footer"/>
    </w:pPr>
    <w:r>
      <w:pict w14:anchorId="2E36229D">
        <v:shapetype id="_x0000_t202" coordsize="21600,21600" o:spt="202" path="m,l,21600r21600,l21600,xe">
          <v:stroke joinstyle="miter"/>
          <v:path gradientshapeok="t" o:connecttype="rect"/>
        </v:shapetype>
        <v:shape id="MSIPCM0f4243b09e3973fe861b644f" o:spid="_x0000_s2049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7216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2CFE5A05" w14:textId="2F6AC9DA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A9ED3" w14:textId="356943E9" w:rsidR="003A64E2" w:rsidRDefault="00C764DF">
    <w:pPr>
      <w:pStyle w:val="Footer"/>
    </w:pPr>
    <w:r>
      <w:pict w14:anchorId="225F2108">
        <v:shapetype id="_x0000_t202" coordsize="21600,21600" o:spt="202" path="m,l,21600r21600,l21600,xe">
          <v:stroke joinstyle="miter"/>
          <v:path gradientshapeok="t" o:connecttype="rect"/>
        </v:shapetype>
        <v:shape id="MSIPCMbed7405e9608ce29afecb210" o:spid="_x0000_s2050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8240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57AA4924" w14:textId="2ECE72A8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14BDF" w14:textId="77777777" w:rsidR="00D82FEA" w:rsidRDefault="00D82FEA">
      <w:pPr>
        <w:spacing w:after="0"/>
      </w:pPr>
      <w:r>
        <w:separator/>
      </w:r>
    </w:p>
  </w:footnote>
  <w:footnote w:type="continuationSeparator" w:id="0">
    <w:p w14:paraId="025A449C" w14:textId="77777777" w:rsidR="00D82FEA" w:rsidRDefault="00D82F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5E598" w14:textId="77777777" w:rsidR="00D90440" w:rsidRDefault="00D904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70718" w14:textId="77777777" w:rsidR="00D90440" w:rsidRDefault="00D90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394B5" w14:textId="77777777" w:rsidR="00D90440" w:rsidRDefault="00D904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E31277"/>
    <w:multiLevelType w:val="hybridMultilevel"/>
    <w:tmpl w:val="2228C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E8D54A8"/>
    <w:multiLevelType w:val="hybridMultilevel"/>
    <w:tmpl w:val="F2CC2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A36D2"/>
    <w:rsid w:val="000F6242"/>
    <w:rsid w:val="0018429A"/>
    <w:rsid w:val="00226381"/>
    <w:rsid w:val="002869FE"/>
    <w:rsid w:val="002D5CE6"/>
    <w:rsid w:val="002F1940"/>
    <w:rsid w:val="00383545"/>
    <w:rsid w:val="003A64E2"/>
    <w:rsid w:val="00433500"/>
    <w:rsid w:val="00433F71"/>
    <w:rsid w:val="00440D43"/>
    <w:rsid w:val="004558F3"/>
    <w:rsid w:val="00455D03"/>
    <w:rsid w:val="004E3939"/>
    <w:rsid w:val="00523408"/>
    <w:rsid w:val="006052AD"/>
    <w:rsid w:val="00666A89"/>
    <w:rsid w:val="0073766B"/>
    <w:rsid w:val="007865ED"/>
    <w:rsid w:val="00793106"/>
    <w:rsid w:val="007F4F92"/>
    <w:rsid w:val="008860A6"/>
    <w:rsid w:val="00896C88"/>
    <w:rsid w:val="008D772F"/>
    <w:rsid w:val="00946558"/>
    <w:rsid w:val="00975C4F"/>
    <w:rsid w:val="0099764C"/>
    <w:rsid w:val="00AB5F87"/>
    <w:rsid w:val="00AE1B3E"/>
    <w:rsid w:val="00B97703"/>
    <w:rsid w:val="00BE31CB"/>
    <w:rsid w:val="00C764DF"/>
    <w:rsid w:val="00CF6087"/>
    <w:rsid w:val="00D11B3E"/>
    <w:rsid w:val="00D73D3B"/>
    <w:rsid w:val="00D82FEA"/>
    <w:rsid w:val="00D90440"/>
    <w:rsid w:val="00DF6A2F"/>
    <w:rsid w:val="00F667CF"/>
    <w:rsid w:val="00F803BE"/>
    <w:rsid w:val="00FC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rmaltextrun">
    <w:name w:val="normaltextrun"/>
    <w:rsid w:val="00FC7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Evans, Tim, Vodafone Group</cp:lastModifiedBy>
  <cp:revision>6</cp:revision>
  <cp:lastPrinted>2002-04-23T07:10:00Z</cp:lastPrinted>
  <dcterms:created xsi:type="dcterms:W3CDTF">2021-05-07T13:24:00Z</dcterms:created>
  <dcterms:modified xsi:type="dcterms:W3CDTF">2021-05-08T15:41:00Z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2021-05-07T14:10:29Z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12a8fad9-6a50-43a4-8716-00007692c813</vt:lpwstr>
  </property>
  <property fmtid="{D5CDD505-2E9C-101B-9397-08002B2CF9AE}" pid="8" name="MSIP_Label_17da11e7-ad83-4459-98c6-12a88e2eac78_ContentBits">
    <vt:lpwstr>0</vt:lpwstr>
  </property>
</Properties>
</file>